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岗位任职条件</w:t>
      </w:r>
    </w:p>
    <w:tbl>
      <w:tblPr>
        <w:tblStyle w:val="9"/>
        <w:tblW w:w="9353" w:type="dxa"/>
        <w:jc w:val="center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7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Hans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721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Hans"/>
              </w:rPr>
              <w:t>任职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1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集团公司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人力资源部长</w:t>
            </w:r>
          </w:p>
        </w:tc>
        <w:tc>
          <w:tcPr>
            <w:tcW w:w="7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Hans"/>
              </w:rPr>
              <w:t>中共党员，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Hans"/>
              </w:rPr>
              <w:t>年及以上党龄；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学历，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硕士及以上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Hans"/>
              </w:rPr>
              <w:t>45周岁及以下；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Hans"/>
              </w:rPr>
              <w:t>专业不限，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人力资源、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企业管理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行政管理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等相关专业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Hans"/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5.满足下列要求之一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①一般应当在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央企二级子公司或省属企业中层副职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岗位工作2年及以上，未满2年的一般应当在同层级副职岗位和下一层级正职岗位工作累计5年以上；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②在省辖市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市属企业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领导班子副职岗位工作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及以上，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未满2年的一般应当在同层级副职岗位和下一层级正职岗位工作累计5年以上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③党政机关应聘人员一般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应当在副处级（含非领导职务）岗位上工作1年及以上；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④现任央企二级子公司、省属企业中层正职及以上职务，或省辖市市属企业领导班子正职；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⑤特别优秀的应聘人员，可以适当放宽条件。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6.有3年及以上的组织人事或相关工作经历，有较高的领导能力和专业水平，有较好的沟通协调能力，熟悉管理工作，善于处理复杂问题。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exac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安徽军工融合发展有限公司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销售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副总经理</w:t>
            </w:r>
          </w:p>
        </w:tc>
        <w:tc>
          <w:tcPr>
            <w:tcW w:w="7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本科及以上学历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学士及以上学位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40周岁及以下；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专业不限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4.具有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较强的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市场开拓能力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较高的决策判断能力和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表达能力，有较好的营销业绩。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一定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客户资源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者或有外贸工作经验者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exac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集团公司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办公室文字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秘书（业务主管）</w:t>
            </w:r>
          </w:p>
        </w:tc>
        <w:tc>
          <w:tcPr>
            <w:tcW w:w="72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中共党员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学历，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汉语言文学、文史、哲学、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政治学类、社会学类、马克思主义理论类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工商管理类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具有国企、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党政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机关、事业单位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从业背景，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3年及以上相关工作经验，具有较强的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文字功底和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公文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撰写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有党政机关公文处理经验者优先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Hans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244F8"/>
    <w:rsid w:val="40B2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Cs w:val="22"/>
    </w:rPr>
  </w:style>
  <w:style w:type="paragraph" w:styleId="3">
    <w:name w:val="Body Text"/>
    <w:basedOn w:val="1"/>
    <w:qFormat/>
    <w:uiPriority w:val="0"/>
    <w:pPr>
      <w:ind w:left="105"/>
    </w:pPr>
    <w:rPr>
      <w:rFonts w:ascii="Microsoft JhengHei UI" w:hAnsi="Microsoft JhengHei UI" w:eastAsia="Microsoft JhengHei UI" w:cs="Microsoft JhengHei UI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2022-11-23T00:55:00Z</dcterms:created>
  <dc:creator>杨方中</dc:creator>
  <cp:lastModifiedBy>杨方中</cp:lastModifiedBy>
  <dcterms:modified xsi:type="dcterms:W3CDTF">2022-11-23T00:55:57Z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